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43AF">
      <w:pPr>
        <w:pStyle w:val="5"/>
        <w:tabs>
          <w:tab w:val="left" w:pos="195"/>
          <w:tab w:val="center" w:pos="7285"/>
          <w:tab w:val="left" w:pos="7420"/>
          <w:tab w:val="left" w:pos="10348"/>
          <w:tab w:val="right" w:pos="10698"/>
        </w:tabs>
        <w:ind w:left="180" w:right="51" w:hanging="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14:paraId="0921DA07">
      <w:pPr>
        <w:pStyle w:val="5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4132979B">
      <w:pPr>
        <w:pStyle w:val="5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12747943">
      <w:pPr>
        <w:pStyle w:val="5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5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  <w:bookmarkStart w:id="0" w:name="_GoBack"/>
      <w:bookmarkEnd w:id="0"/>
    </w:p>
    <w:p w14:paraId="36E2FCC1">
      <w:pPr>
        <w:pStyle w:val="5"/>
        <w:tabs>
          <w:tab w:val="left" w:pos="195"/>
          <w:tab w:val="center" w:pos="7285"/>
        </w:tabs>
        <w:wordWrap w:val="0"/>
        <w:jc w:val="right"/>
        <w:rPr>
          <w:rFonts w:hint="default"/>
          <w:i/>
          <w:iCs/>
          <w:sz w:val="20"/>
          <w:szCs w:val="20"/>
          <w:lang w:val="ru-RU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</w:p>
    <w:p w14:paraId="7BC0490A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</w:t>
      </w:r>
    </w:p>
    <w:p w14:paraId="4C9D1ECF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</w:p>
    <w:p w14:paraId="2C250453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Источники финансирования дефицита бюджета</w:t>
      </w:r>
    </w:p>
    <w:p w14:paraId="33AF46C8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Большеболдинского муниципального округа Нижегородской области</w:t>
      </w:r>
    </w:p>
    <w:p w14:paraId="0F82AC67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2025 год и на плановый период 2026 и 2027 годов</w:t>
      </w:r>
    </w:p>
    <w:p w14:paraId="643FEBF7">
      <w:pPr>
        <w:pStyle w:val="5"/>
        <w:tabs>
          <w:tab w:val="left" w:pos="195"/>
        </w:tabs>
        <w:ind w:right="-91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(в тыс. руб.)</w:t>
      </w:r>
    </w:p>
    <w:p w14:paraId="6DBC0708">
      <w:pPr>
        <w:pStyle w:val="5"/>
        <w:tabs>
          <w:tab w:val="left" w:pos="195"/>
        </w:tabs>
        <w:ind w:right="-91" w:firstLine="0"/>
        <w:jc w:val="right"/>
        <w:rPr>
          <w:bCs/>
          <w:sz w:val="24"/>
          <w:szCs w:val="24"/>
        </w:rPr>
      </w:pPr>
    </w:p>
    <w:tbl>
      <w:tblPr>
        <w:tblStyle w:val="4"/>
        <w:tblW w:w="1034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5"/>
        <w:gridCol w:w="1276"/>
        <w:gridCol w:w="1134"/>
        <w:gridCol w:w="1134"/>
      </w:tblGrid>
      <w:tr w14:paraId="3FDD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5" w:type="dxa"/>
          </w:tcPr>
          <w:p w14:paraId="7ABFE614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72C1386D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3013F118">
            <w:pPr>
              <w:pStyle w:val="5"/>
              <w:tabs>
                <w:tab w:val="left" w:pos="195"/>
              </w:tabs>
              <w:ind w:righ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14:paraId="6BE23ABB">
            <w:pPr>
              <w:pStyle w:val="5"/>
              <w:tabs>
                <w:tab w:val="left" w:pos="195"/>
              </w:tabs>
              <w:ind w:right="-9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2027 год</w:t>
            </w:r>
          </w:p>
        </w:tc>
      </w:tr>
      <w:tr w14:paraId="0E26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5" w:type="dxa"/>
            <w:vAlign w:val="center"/>
          </w:tcPr>
          <w:p w14:paraId="48632124">
            <w:pPr>
              <w:pStyle w:val="5"/>
              <w:tabs>
                <w:tab w:val="left" w:pos="195"/>
              </w:tabs>
              <w:ind w:right="-108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bCs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округов</w:t>
            </w:r>
            <w:r>
              <w:rPr>
                <w:bCs/>
                <w:sz w:val="24"/>
                <w:szCs w:val="24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14:paraId="57C2D8DA">
            <w:pPr>
              <w:pStyle w:val="5"/>
              <w:tabs>
                <w:tab w:val="left" w:pos="0"/>
              </w:tabs>
              <w:ind w:right="98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B585E3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E80116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14:paraId="7279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5" w:type="dxa"/>
            <w:vAlign w:val="center"/>
          </w:tcPr>
          <w:p w14:paraId="78CD7590">
            <w:pPr>
              <w:pStyle w:val="5"/>
              <w:tabs>
                <w:tab w:val="left" w:pos="195"/>
              </w:tabs>
              <w:ind w:right="-261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1276" w:type="dxa"/>
            <w:vAlign w:val="center"/>
          </w:tcPr>
          <w:p w14:paraId="5A06B3F9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714,1</w:t>
            </w:r>
          </w:p>
        </w:tc>
        <w:tc>
          <w:tcPr>
            <w:tcW w:w="1134" w:type="dxa"/>
            <w:vAlign w:val="center"/>
          </w:tcPr>
          <w:p w14:paraId="3456EB72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A7ACEC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14:paraId="1FDEF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5" w:type="dxa"/>
            <w:vAlign w:val="center"/>
          </w:tcPr>
          <w:p w14:paraId="32E7E904">
            <w:pPr>
              <w:pStyle w:val="5"/>
              <w:tabs>
                <w:tab w:val="left" w:pos="195"/>
              </w:tabs>
              <w:ind w:right="-261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vAlign w:val="center"/>
          </w:tcPr>
          <w:p w14:paraId="280293A5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714,1</w:t>
            </w:r>
          </w:p>
        </w:tc>
        <w:tc>
          <w:tcPr>
            <w:tcW w:w="1134" w:type="dxa"/>
            <w:vAlign w:val="center"/>
          </w:tcPr>
          <w:p w14:paraId="74988CD1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51CAF54D">
            <w:pPr>
              <w:pStyle w:val="5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14:paraId="3C4AB038">
      <w:pPr>
        <w:pStyle w:val="5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</w:p>
    <w:p w14:paraId="78081D1A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6E7DF9F6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445B536E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6C62F527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8689A53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1942FFFE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795F654D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39B6A6B6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6DFF9229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4A64C4F2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577EB365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28D991E1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E88077B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5861D67C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20C6A030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1A11CD0A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7673C4E3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E448832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7F182B5C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4B2386F1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60E6F7EF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4AE200C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A3B86B7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43BFEB1D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370296E0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6E84AE4C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21583057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4F2BC469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506CC0BD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0CF6B899">
      <w:pPr>
        <w:pStyle w:val="5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</w:p>
    <w:p w14:paraId="758750FD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B1A"/>
    <w:rsid w:val="002E3B1A"/>
    <w:rsid w:val="00552980"/>
    <w:rsid w:val="0058118D"/>
    <w:rsid w:val="009564EF"/>
    <w:rsid w:val="00D33BA3"/>
    <w:rsid w:val="07D30B0D"/>
    <w:rsid w:val="541D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Основной текст 21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570</Characters>
  <Lines>4</Lines>
  <Paragraphs>1</Paragraphs>
  <TotalTime>1</TotalTime>
  <ScaleCrop>false</ScaleCrop>
  <LinksUpToDate>false</LinksUpToDate>
  <CharactersWithSpaces>669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2025-02-24T07:48:00Z</dcterms:created>
  <dc:creator>Синицина</dc:creator>
  <cp:lastModifiedBy>User</cp:lastModifiedBy>
  <dcterms:modified xsi:type="dcterms:W3CDTF">2025-05-26T07:04:58Z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71D0BF1FE88F4481A7EE348AF1301768_12</vt:lpwstr>
  </property>
</Properties>
</file>